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E0F13C" w14:textId="38C1A24B" w:rsidR="00E37761" w:rsidRPr="00BB51C1" w:rsidRDefault="00FA4DE2" w:rsidP="00FA4DE2">
      <w:pPr>
        <w:jc w:val="center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/>
          <w:b/>
          <w:bCs/>
          <w:sz w:val="24"/>
          <w:szCs w:val="24"/>
        </w:rPr>
        <w:t>PCB</w:t>
      </w:r>
      <w:r w:rsidRPr="00BB51C1">
        <w:rPr>
          <w:rFonts w:ascii="宋体" w:eastAsia="宋体" w:hAnsi="宋体" w:hint="eastAsia"/>
          <w:b/>
          <w:bCs/>
          <w:sz w:val="24"/>
          <w:szCs w:val="24"/>
        </w:rPr>
        <w:t>工艺相关</w:t>
      </w:r>
    </w:p>
    <w:p w14:paraId="777BFA99" w14:textId="443D1840" w:rsidR="00FA4DE2" w:rsidRPr="00BB51C1" w:rsidRDefault="00FA4DE2" w:rsidP="00FA4DE2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/>
          <w:b/>
          <w:bCs/>
          <w:sz w:val="24"/>
          <w:szCs w:val="24"/>
        </w:rPr>
        <w:t>PCB</w:t>
      </w:r>
      <w:r w:rsidRPr="00BB51C1">
        <w:rPr>
          <w:rFonts w:ascii="宋体" w:eastAsia="宋体" w:hAnsi="宋体" w:hint="eastAsia"/>
          <w:b/>
          <w:bCs/>
          <w:sz w:val="24"/>
          <w:szCs w:val="24"/>
        </w:rPr>
        <w:t>工艺流程</w:t>
      </w:r>
    </w:p>
    <w:p w14:paraId="00472402" w14:textId="07931AE8" w:rsidR="00FA4DE2" w:rsidRPr="00BB51C1" w:rsidRDefault="00FA4DE2" w:rsidP="00FA4DE2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A1A472" wp14:editId="7A075D4C">
            <wp:extent cx="3390628" cy="22860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1887" cy="22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F825" w14:textId="29914F03" w:rsidR="00FA4DE2" w:rsidRPr="00BB51C1" w:rsidRDefault="00FA4DE2" w:rsidP="00FA4DE2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557812" wp14:editId="6ADE59FF">
            <wp:extent cx="3375660" cy="2484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EED8" w14:textId="4571C501" w:rsidR="005A2517" w:rsidRPr="00BB51C1" w:rsidRDefault="00087351" w:rsidP="0008735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 w:hint="eastAsia"/>
          <w:b/>
          <w:bCs/>
          <w:sz w:val="24"/>
          <w:szCs w:val="24"/>
        </w:rPr>
        <w:t>P</w:t>
      </w:r>
      <w:r w:rsidRPr="00BB51C1">
        <w:rPr>
          <w:rFonts w:ascii="宋体" w:eastAsia="宋体" w:hAnsi="宋体"/>
          <w:b/>
          <w:bCs/>
          <w:sz w:val="24"/>
          <w:szCs w:val="24"/>
        </w:rPr>
        <w:t>CB</w:t>
      </w:r>
      <w:r w:rsidRPr="00BB51C1">
        <w:rPr>
          <w:rFonts w:ascii="宋体" w:eastAsia="宋体" w:hAnsi="宋体" w:hint="eastAsia"/>
          <w:b/>
          <w:bCs/>
          <w:sz w:val="24"/>
          <w:szCs w:val="24"/>
        </w:rPr>
        <w:t>加工规则：</w:t>
      </w:r>
    </w:p>
    <w:p w14:paraId="5D9C04D2" w14:textId="727F1D3F" w:rsidR="00087351" w:rsidRPr="00BB51C1" w:rsidRDefault="00087351" w:rsidP="00087351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B51C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58FC212" wp14:editId="5BA6E399">
            <wp:extent cx="3132858" cy="2895142"/>
            <wp:effectExtent l="444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6334" cy="289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EC4E" w14:textId="0782869F" w:rsidR="00CB2138" w:rsidRPr="00BB51C1" w:rsidRDefault="00CB2138" w:rsidP="00087351">
      <w:pPr>
        <w:pStyle w:val="a3"/>
        <w:ind w:left="360" w:firstLineChars="0" w:firstLine="0"/>
        <w:rPr>
          <w:rFonts w:ascii="宋体" w:eastAsia="宋体" w:hAnsi="宋体" w:hint="eastAsia"/>
          <w:b/>
          <w:bCs/>
          <w:sz w:val="24"/>
          <w:szCs w:val="24"/>
        </w:rPr>
      </w:pPr>
      <w:r w:rsidRPr="00BB51C1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A3240C8" wp14:editId="297C1658">
            <wp:extent cx="2538095" cy="2244593"/>
            <wp:effectExtent l="0" t="5397" r="9207" b="9208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44413" cy="2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4FF5" w14:textId="4765CB45" w:rsidR="00087351" w:rsidRPr="00BB51C1" w:rsidRDefault="00087351" w:rsidP="00087351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BB51C1">
        <w:rPr>
          <w:rFonts w:ascii="宋体" w:eastAsia="宋体" w:hAnsi="宋体" w:hint="eastAsia"/>
          <w:sz w:val="24"/>
          <w:szCs w:val="24"/>
        </w:rPr>
        <w:t>附：via与p</w:t>
      </w:r>
      <w:r w:rsidRPr="00BB51C1">
        <w:rPr>
          <w:rFonts w:ascii="宋体" w:eastAsia="宋体" w:hAnsi="宋体"/>
          <w:sz w:val="24"/>
          <w:szCs w:val="24"/>
        </w:rPr>
        <w:t>ad</w:t>
      </w:r>
      <w:r w:rsidRPr="00BB51C1">
        <w:rPr>
          <w:rFonts w:ascii="宋体" w:eastAsia="宋体" w:hAnsi="宋体" w:hint="eastAsia"/>
          <w:sz w:val="24"/>
          <w:szCs w:val="24"/>
        </w:rPr>
        <w:t>的区别，via是过孔，p</w:t>
      </w:r>
      <w:r w:rsidRPr="00BB51C1">
        <w:rPr>
          <w:rFonts w:ascii="宋体" w:eastAsia="宋体" w:hAnsi="宋体"/>
          <w:sz w:val="24"/>
          <w:szCs w:val="24"/>
        </w:rPr>
        <w:t>ad</w:t>
      </w:r>
      <w:r w:rsidRPr="00BB51C1">
        <w:rPr>
          <w:rFonts w:ascii="宋体" w:eastAsia="宋体" w:hAnsi="宋体" w:hint="eastAsia"/>
          <w:sz w:val="24"/>
          <w:szCs w:val="24"/>
        </w:rPr>
        <w:t>是插件和贴片焊盘</w:t>
      </w:r>
    </w:p>
    <w:p w14:paraId="2733F8F9" w14:textId="051B048C" w:rsidR="00087351" w:rsidRPr="00BB51C1" w:rsidRDefault="00CB2138" w:rsidP="00CB2138">
      <w:pPr>
        <w:ind w:firstLine="420"/>
        <w:rPr>
          <w:rStyle w:val="a"/>
          <w:rFonts w:ascii="宋体" w:eastAsia="宋体" w:hAnsi="宋体" w:cs="Times New Roman"/>
          <w:snapToGrid w:val="0"/>
          <w:color w:val="000000"/>
          <w:w w:val="0"/>
          <w:kern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51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05C712" wp14:editId="4E0BB6D9">
            <wp:extent cx="2332990" cy="2303331"/>
            <wp:effectExtent l="0" t="4128" r="6033" b="6032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0944" cy="231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1C1">
        <w:rPr>
          <w:rStyle w:val="a"/>
          <w:rFonts w:ascii="宋体" w:eastAsia="宋体" w:hAnsi="宋体" w:cs="Times New Roman"/>
          <w:snapToGrid w:val="0"/>
          <w:color w:val="000000"/>
          <w:w w:val="0"/>
          <w:kern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51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7969F1" wp14:editId="7E2C508C">
            <wp:extent cx="2343454" cy="2326005"/>
            <wp:effectExtent l="8572" t="0" r="8573" b="8572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8135" cy="233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21BC" w14:textId="66AFE584" w:rsidR="00CB2138" w:rsidRPr="00BB51C1" w:rsidRDefault="00CB2138" w:rsidP="00CB2138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BB51C1">
        <w:rPr>
          <w:rFonts w:ascii="宋体" w:eastAsia="宋体" w:hAnsi="宋体"/>
          <w:sz w:val="24"/>
          <w:szCs w:val="24"/>
        </w:rPr>
        <w:drawing>
          <wp:inline distT="0" distB="0" distL="0" distR="0" wp14:anchorId="60F78D0E" wp14:editId="44727468">
            <wp:extent cx="2310765" cy="3149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5684" cy="31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1C1">
        <w:rPr>
          <w:rFonts w:ascii="宋体" w:eastAsia="宋体" w:hAnsi="宋体"/>
          <w:noProof/>
          <w:sz w:val="24"/>
          <w:szCs w:val="24"/>
        </w:rPr>
        <w:t xml:space="preserve"> </w:t>
      </w:r>
      <w:r w:rsidRPr="00BB51C1">
        <w:rPr>
          <w:rFonts w:ascii="宋体" w:eastAsia="宋体" w:hAnsi="宋体"/>
          <w:sz w:val="24"/>
          <w:szCs w:val="24"/>
        </w:rPr>
        <w:drawing>
          <wp:inline distT="0" distB="0" distL="0" distR="0" wp14:anchorId="6F6D15AB" wp14:editId="1B74B0D0">
            <wp:extent cx="2269067" cy="314324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3319" cy="31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DD83" w14:textId="24CC6132" w:rsidR="00CB2138" w:rsidRPr="00BB51C1" w:rsidRDefault="00CB2138" w:rsidP="00CB2138">
      <w:pPr>
        <w:ind w:firstLine="420"/>
        <w:rPr>
          <w:rFonts w:ascii="宋体" w:eastAsia="宋体" w:hAnsi="宋体"/>
          <w:noProof/>
          <w:sz w:val="24"/>
          <w:szCs w:val="24"/>
        </w:rPr>
      </w:pPr>
    </w:p>
    <w:p w14:paraId="4FB98E8F" w14:textId="1C9EE429" w:rsidR="00CB2138" w:rsidRPr="00BB51C1" w:rsidRDefault="00CB2138" w:rsidP="00CB2138">
      <w:pPr>
        <w:ind w:firstLine="420"/>
        <w:rPr>
          <w:rFonts w:ascii="宋体" w:eastAsia="宋体" w:hAnsi="宋体"/>
          <w:noProof/>
          <w:sz w:val="24"/>
          <w:szCs w:val="24"/>
        </w:rPr>
      </w:pPr>
    </w:p>
    <w:p w14:paraId="16A3B511" w14:textId="7544FFAD" w:rsidR="00CB2138" w:rsidRPr="00BB51C1" w:rsidRDefault="00CB2138" w:rsidP="00CB2138">
      <w:pPr>
        <w:ind w:firstLine="420"/>
        <w:rPr>
          <w:rFonts w:ascii="宋体" w:eastAsia="宋体" w:hAnsi="宋体" w:hint="eastAsia"/>
          <w:sz w:val="24"/>
          <w:szCs w:val="24"/>
        </w:rPr>
      </w:pPr>
      <w:r w:rsidRPr="00BB51C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140D4B7" wp14:editId="257475E0">
            <wp:extent cx="2404533" cy="23152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0345" cy="23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C37" w:rsidRPr="00BB51C1">
        <w:rPr>
          <w:rStyle w:val="a"/>
          <w:rFonts w:ascii="宋体" w:eastAsia="宋体" w:hAnsi="宋体" w:cs="Times New Roman"/>
          <w:snapToGrid w:val="0"/>
          <w:color w:val="000000"/>
          <w:w w:val="0"/>
          <w:kern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51C37" w:rsidRPr="00BB51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BDFE34" wp14:editId="7B95B21B">
            <wp:extent cx="2335722" cy="2406650"/>
            <wp:effectExtent l="254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2742" cy="241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5A08" w14:textId="0690497C" w:rsidR="0063252A" w:rsidRDefault="00CB2138" w:rsidP="0063252A">
      <w:pPr>
        <w:ind w:firstLine="420"/>
        <w:rPr>
          <w:rFonts w:ascii="宋体" w:eastAsia="宋体" w:hAnsi="宋体"/>
          <w:sz w:val="24"/>
          <w:szCs w:val="24"/>
        </w:rPr>
      </w:pPr>
      <w:r w:rsidRPr="00BB51C1">
        <w:rPr>
          <w:rFonts w:ascii="宋体" w:eastAsia="宋体" w:hAnsi="宋体" w:hint="eastAsia"/>
          <w:sz w:val="24"/>
          <w:szCs w:val="24"/>
        </w:rPr>
        <w:t>附：</w:t>
      </w:r>
      <w:proofErr w:type="gramStart"/>
      <w:r w:rsidR="00051C37" w:rsidRPr="00BB51C1">
        <w:rPr>
          <w:rFonts w:ascii="宋体" w:eastAsia="宋体" w:hAnsi="宋体" w:hint="eastAsia"/>
          <w:sz w:val="24"/>
          <w:szCs w:val="24"/>
        </w:rPr>
        <w:t>注意线距</w:t>
      </w:r>
      <w:proofErr w:type="gramEnd"/>
      <w:r w:rsidR="00051C37" w:rsidRPr="00BB51C1">
        <w:rPr>
          <w:rFonts w:ascii="宋体" w:eastAsia="宋体" w:hAnsi="宋体" w:hint="eastAsia"/>
          <w:sz w:val="24"/>
          <w:szCs w:val="24"/>
        </w:rPr>
        <w:t>，过</w:t>
      </w:r>
      <w:proofErr w:type="gramStart"/>
      <w:r w:rsidR="00051C37" w:rsidRPr="00BB51C1">
        <w:rPr>
          <w:rFonts w:ascii="宋体" w:eastAsia="宋体" w:hAnsi="宋体" w:hint="eastAsia"/>
          <w:sz w:val="24"/>
          <w:szCs w:val="24"/>
        </w:rPr>
        <w:t>孔距离</w:t>
      </w:r>
      <w:proofErr w:type="gramEnd"/>
      <w:r w:rsidR="00051C37" w:rsidRPr="00BB51C1">
        <w:rPr>
          <w:rFonts w:ascii="宋体" w:eastAsia="宋体" w:hAnsi="宋体" w:hint="eastAsia"/>
          <w:sz w:val="24"/>
          <w:szCs w:val="24"/>
        </w:rPr>
        <w:t>大小，焊盘距离大小。</w:t>
      </w:r>
      <w:r w:rsidRPr="00BB51C1">
        <w:rPr>
          <w:rFonts w:ascii="宋体" w:eastAsia="宋体" w:hAnsi="宋体" w:hint="eastAsia"/>
          <w:sz w:val="24"/>
          <w:szCs w:val="24"/>
        </w:rPr>
        <w:t>过孔表面覆盖的三种方式：过孔开窗，过孔盖油，过孔塞油</w:t>
      </w:r>
      <w:r w:rsidR="00051C37" w:rsidRPr="00BB51C1">
        <w:rPr>
          <w:rFonts w:ascii="宋体" w:eastAsia="宋体" w:hAnsi="宋体" w:hint="eastAsia"/>
          <w:sz w:val="24"/>
          <w:szCs w:val="24"/>
        </w:rPr>
        <w:t>。</w:t>
      </w:r>
      <w:r w:rsidR="00BB51C1" w:rsidRPr="00BB51C1">
        <w:rPr>
          <w:rFonts w:ascii="宋体" w:eastAsia="宋体" w:hAnsi="宋体"/>
          <w:sz w:val="24"/>
          <w:szCs w:val="24"/>
        </w:rPr>
        <w:t>V-CUT 就是V形切割，一刀下去并不把板子切透，在板子背面同样的位置在切一刀也不切透，要切割的地方从截面来看是上下两个V形的，只有中间连着， 所以要是双面V-CUT效果就是只要轻轻一掰，PCB板就会断开，一般用来做拼板或加工艺边用的，在贴完芯片后</w:t>
      </w:r>
      <w:proofErr w:type="gramStart"/>
      <w:r w:rsidR="00BB51C1" w:rsidRPr="00BB51C1">
        <w:rPr>
          <w:rFonts w:ascii="宋体" w:eastAsia="宋体" w:hAnsi="宋体"/>
          <w:sz w:val="24"/>
          <w:szCs w:val="24"/>
        </w:rPr>
        <w:t>出厂时掰断</w:t>
      </w:r>
      <w:proofErr w:type="gramEnd"/>
      <w:r w:rsidR="00BB51C1" w:rsidRPr="00BB51C1">
        <w:rPr>
          <w:rFonts w:ascii="宋体" w:eastAsia="宋体" w:hAnsi="宋体" w:hint="eastAsia"/>
          <w:sz w:val="24"/>
          <w:szCs w:val="24"/>
        </w:rPr>
        <w:t>。</w:t>
      </w:r>
    </w:p>
    <w:p w14:paraId="685FC25B" w14:textId="6107865C" w:rsidR="0063252A" w:rsidRPr="0063252A" w:rsidRDefault="0063252A" w:rsidP="0063252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63252A">
        <w:rPr>
          <w:rFonts w:ascii="宋体" w:eastAsia="宋体" w:hAnsi="宋体" w:hint="eastAsia"/>
          <w:b/>
          <w:bCs/>
          <w:sz w:val="24"/>
          <w:szCs w:val="24"/>
        </w:rPr>
        <w:t>拼板：</w:t>
      </w:r>
    </w:p>
    <w:p w14:paraId="7EE98E5D" w14:textId="7CF9E160" w:rsidR="0063252A" w:rsidRPr="0063252A" w:rsidRDefault="0063252A" w:rsidP="0063252A">
      <w:pPr>
        <w:pStyle w:val="a3"/>
        <w:ind w:left="360" w:firstLineChars="0" w:firstLine="0"/>
        <w:rPr>
          <w:rFonts w:ascii="宋体" w:eastAsia="宋体" w:hAnsi="宋体" w:hint="eastAsia"/>
          <w:b/>
          <w:bCs/>
          <w:sz w:val="24"/>
          <w:szCs w:val="24"/>
        </w:rPr>
      </w:pPr>
      <w:bookmarkStart w:id="0" w:name="_GoBack"/>
      <w:r w:rsidRPr="0063252A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CA296B1" wp14:editId="1F2EE734">
            <wp:extent cx="3524250" cy="3225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3252A" w:rsidRPr="006325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104024" w14:textId="77777777" w:rsidR="00AE5207" w:rsidRDefault="00AE5207" w:rsidP="00707EB1">
      <w:r>
        <w:separator/>
      </w:r>
    </w:p>
  </w:endnote>
  <w:endnote w:type="continuationSeparator" w:id="0">
    <w:p w14:paraId="42F50D4A" w14:textId="77777777" w:rsidR="00AE5207" w:rsidRDefault="00AE5207" w:rsidP="00707E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92DB5B" w14:textId="77777777" w:rsidR="00AE5207" w:rsidRDefault="00AE5207" w:rsidP="00707EB1">
      <w:r>
        <w:separator/>
      </w:r>
    </w:p>
  </w:footnote>
  <w:footnote w:type="continuationSeparator" w:id="0">
    <w:p w14:paraId="20284B47" w14:textId="77777777" w:rsidR="00AE5207" w:rsidRDefault="00AE5207" w:rsidP="00707E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30492"/>
    <w:multiLevelType w:val="hybridMultilevel"/>
    <w:tmpl w:val="6C2E78C6"/>
    <w:lvl w:ilvl="0" w:tplc="C59EDE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749"/>
    <w:rsid w:val="00051C37"/>
    <w:rsid w:val="00087351"/>
    <w:rsid w:val="005634DC"/>
    <w:rsid w:val="005A2517"/>
    <w:rsid w:val="0063252A"/>
    <w:rsid w:val="00707EB1"/>
    <w:rsid w:val="007A49CC"/>
    <w:rsid w:val="008607B9"/>
    <w:rsid w:val="008A4DBA"/>
    <w:rsid w:val="00921749"/>
    <w:rsid w:val="00AE5207"/>
    <w:rsid w:val="00BB51C1"/>
    <w:rsid w:val="00CB2138"/>
    <w:rsid w:val="00E37761"/>
    <w:rsid w:val="00FA4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BA5507"/>
  <w15:chartTrackingRefBased/>
  <w15:docId w15:val="{EC9FFB3E-6737-4FE2-8BD0-80DB54CED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4DE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07E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07EB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07E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07E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2019-11-12T00:54:00Z</dcterms:created>
  <dcterms:modified xsi:type="dcterms:W3CDTF">2019-11-12T09:05:00Z</dcterms:modified>
</cp:coreProperties>
</file>